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6D" w:rsidRDefault="008A156D" w:rsidP="008A156D">
      <w:bookmarkStart w:id="0" w:name="_MailOriginal"/>
    </w:p>
    <w:tbl>
      <w:tblPr>
        <w:tblW w:w="9000" w:type="dxa"/>
        <w:jc w:val="center"/>
        <w:tblCellSpacing w:w="0" w:type="dxa"/>
        <w:tblCellMar>
          <w:left w:w="0" w:type="dxa"/>
          <w:right w:w="0" w:type="dxa"/>
        </w:tblCellMar>
        <w:tblLook w:val="04A0" w:firstRow="1" w:lastRow="0" w:firstColumn="1" w:lastColumn="0" w:noHBand="0" w:noVBand="1"/>
      </w:tblPr>
      <w:tblGrid>
        <w:gridCol w:w="56"/>
        <w:gridCol w:w="8888"/>
        <w:gridCol w:w="56"/>
      </w:tblGrid>
      <w:tr w:rsidR="008A156D" w:rsidTr="008A156D">
        <w:trPr>
          <w:tblCellSpacing w:w="0" w:type="dxa"/>
          <w:jc w:val="center"/>
        </w:trPr>
        <w:tc>
          <w:tcPr>
            <w:tcW w:w="0" w:type="auto"/>
            <w:gridSpan w:val="3"/>
            <w:hideMark/>
          </w:tcPr>
          <w:p w:rsidR="008A156D" w:rsidRDefault="008A156D">
            <w:pPr>
              <w:spacing w:after="300"/>
              <w:jc w:val="center"/>
              <w:rPr>
                <w:rFonts w:ascii="Arial" w:hAnsi="Arial" w:cs="Arial"/>
                <w:color w:val="000000"/>
              </w:rPr>
            </w:pPr>
            <w:r>
              <w:rPr>
                <w:rFonts w:ascii="Arial" w:hAnsi="Arial" w:cs="Arial"/>
                <w:noProof/>
                <w:color w:val="000000"/>
              </w:rPr>
              <w:drawing>
                <wp:inline distT="0" distB="0" distL="0" distR="0">
                  <wp:extent cx="5705475" cy="809625"/>
                  <wp:effectExtent l="0" t="0" r="9525" b="9525"/>
                  <wp:docPr id="4" name="Picture 4" descr="Potter Electric Signal Company,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r Electric Signal Company, LL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809625"/>
                          </a:xfrm>
                          <a:prstGeom prst="rect">
                            <a:avLst/>
                          </a:prstGeom>
                          <a:noFill/>
                          <a:ln>
                            <a:noFill/>
                          </a:ln>
                        </pic:spPr>
                      </pic:pic>
                    </a:graphicData>
                  </a:graphic>
                </wp:inline>
              </w:drawing>
            </w:r>
          </w:p>
        </w:tc>
      </w:tr>
      <w:tr w:rsidR="008A156D" w:rsidTr="008A156D">
        <w:trPr>
          <w:tblCellSpacing w:w="0" w:type="dxa"/>
          <w:jc w:val="center"/>
        </w:trPr>
        <w:tc>
          <w:tcPr>
            <w:tcW w:w="0" w:type="auto"/>
            <w:vAlign w:val="center"/>
            <w:hideMark/>
          </w:tcPr>
          <w:p w:rsidR="008A156D" w:rsidRDefault="008A156D">
            <w:pPr>
              <w:rPr>
                <w:rFonts w:ascii="Arial" w:hAnsi="Arial" w:cs="Arial"/>
                <w:color w:val="000000"/>
                <w:sz w:val="20"/>
                <w:szCs w:val="20"/>
              </w:rPr>
            </w:pPr>
            <w:r>
              <w:rPr>
                <w:rFonts w:ascii="Arial" w:hAnsi="Arial" w:cs="Arial"/>
                <w:color w:val="000000"/>
                <w:sz w:val="20"/>
                <w:szCs w:val="20"/>
              </w:rPr>
              <w:t xml:space="preserve">  </w:t>
            </w:r>
          </w:p>
        </w:tc>
        <w:tc>
          <w:tcPr>
            <w:tcW w:w="0" w:type="auto"/>
            <w:vAlign w:val="center"/>
            <w:hideMark/>
          </w:tcPr>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Dear Valued Customer,</w:t>
            </w:r>
            <w:bookmarkStart w:id="1" w:name="_GoBack"/>
            <w:bookmarkEnd w:id="1"/>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Potter is announcing the discontinuation of its </w:t>
            </w:r>
            <w:proofErr w:type="spellStart"/>
            <w:r>
              <w:rPr>
                <w:rFonts w:ascii="Arial" w:hAnsi="Arial" w:cs="Arial"/>
                <w:color w:val="000000"/>
                <w:sz w:val="20"/>
                <w:szCs w:val="20"/>
              </w:rPr>
              <w:t>PFC</w:t>
            </w:r>
            <w:proofErr w:type="spellEnd"/>
            <w:r>
              <w:rPr>
                <w:rFonts w:ascii="Arial" w:hAnsi="Arial" w:cs="Arial"/>
                <w:color w:val="000000"/>
                <w:sz w:val="20"/>
                <w:szCs w:val="20"/>
              </w:rPr>
              <w:t xml:space="preserve"> Series fire alarm control panels and accessories. The last day to purchase these panels will be March 30, 2018. This decision was based on consolidating the fire alarm control panel portfolio that Potter brings to the market. It is important to note that while these items will be discontinued, their </w:t>
            </w:r>
            <w:r>
              <w:rPr>
                <w:rStyle w:val="Strong"/>
                <w:rFonts w:ascii="Arial" w:hAnsi="Arial" w:cs="Arial"/>
                <w:color w:val="000000"/>
                <w:sz w:val="20"/>
                <w:szCs w:val="20"/>
              </w:rPr>
              <w:t>replacement boards and P-Link devices will continue to be supported for the foreseeable future.</w:t>
            </w:r>
            <w:r>
              <w:rPr>
                <w:rFonts w:ascii="Arial" w:hAnsi="Arial" w:cs="Arial"/>
                <w:color w:val="000000"/>
                <w:sz w:val="20"/>
                <w:szCs w:val="20"/>
              </w:rPr>
              <w:t xml:space="preserve"> We will also continue to support the </w:t>
            </w:r>
            <w:proofErr w:type="spellStart"/>
            <w:r>
              <w:rPr>
                <w:rFonts w:ascii="Arial" w:hAnsi="Arial" w:cs="Arial"/>
                <w:color w:val="000000"/>
                <w:sz w:val="20"/>
                <w:szCs w:val="20"/>
              </w:rPr>
              <w:t>Nohmi</w:t>
            </w:r>
            <w:proofErr w:type="spellEnd"/>
            <w:r>
              <w:rPr>
                <w:rFonts w:ascii="Arial" w:hAnsi="Arial" w:cs="Arial"/>
                <w:color w:val="000000"/>
                <w:sz w:val="20"/>
                <w:szCs w:val="20"/>
              </w:rPr>
              <w:t xml:space="preserve"> line of detectors, bases, and modules for additions, service and replacement parts for systems currently installed.</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Potter is aware that there may be outstanding quotes for projects yet to be decided</w:t>
            </w:r>
            <w:r>
              <w:rPr>
                <w:rFonts w:ascii="Arial" w:hAnsi="Arial" w:cs="Arial"/>
                <w:color w:val="1F497D" w:themeColor="dark2"/>
                <w:sz w:val="20"/>
                <w:szCs w:val="20"/>
              </w:rPr>
              <w:t>…</w:t>
            </w:r>
            <w:r>
              <w:rPr>
                <w:rFonts w:ascii="Arial" w:hAnsi="Arial" w:cs="Arial"/>
                <w:color w:val="000000"/>
                <w:sz w:val="20"/>
                <w:szCs w:val="20"/>
              </w:rPr>
              <w:t>The warranty of existing PFC-6000 installations will remain intact.</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The Potter products being discontinued as of March 30, 2018 are as follows:</w:t>
            </w:r>
          </w:p>
          <w:p w:rsidR="008A156D" w:rsidRDefault="008A156D">
            <w:pPr>
              <w:spacing w:before="100" w:beforeAutospacing="1" w:after="100" w:afterAutospacing="1"/>
              <w:rPr>
                <w:rFonts w:ascii="Arial" w:hAnsi="Arial" w:cs="Arial"/>
                <w:color w:val="000000"/>
                <w:sz w:val="20"/>
                <w:szCs w:val="20"/>
              </w:rPr>
            </w:pPr>
            <w:r>
              <w:rPr>
                <w:rStyle w:val="Strong"/>
                <w:rFonts w:ascii="Arial" w:hAnsi="Arial" w:cs="Arial"/>
                <w:color w:val="000000"/>
                <w:sz w:val="20"/>
                <w:szCs w:val="20"/>
              </w:rPr>
              <w:t>Addressable Fire Alarm Panels</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3992655 - PFC-6800 1016 POINT ADDRESSABLE FACP</w:t>
            </w:r>
            <w:r>
              <w:rPr>
                <w:rFonts w:ascii="Arial" w:hAnsi="Arial" w:cs="Arial"/>
                <w:color w:val="000000"/>
                <w:sz w:val="20"/>
                <w:szCs w:val="20"/>
              </w:rPr>
              <w:br/>
              <w:t>3992654 - PFC-6200 254 POINT ADDRESSABLE FACP</w:t>
            </w:r>
            <w:r>
              <w:rPr>
                <w:rFonts w:ascii="Arial" w:hAnsi="Arial" w:cs="Arial"/>
                <w:color w:val="000000"/>
                <w:sz w:val="20"/>
                <w:szCs w:val="20"/>
              </w:rPr>
              <w:br/>
              <w:t>3006457 - PFC-6075 75 POINT ADDRESSABLE FACP</w:t>
            </w:r>
            <w:r>
              <w:rPr>
                <w:rFonts w:ascii="Arial" w:hAnsi="Arial" w:cs="Arial"/>
                <w:color w:val="000000"/>
                <w:sz w:val="20"/>
                <w:szCs w:val="20"/>
              </w:rPr>
              <w:br/>
              <w:t>3006468 - PFC-6030 30 POINT ADDRESSABLE FACP</w:t>
            </w:r>
            <w:r>
              <w:rPr>
                <w:rFonts w:ascii="Arial" w:hAnsi="Arial" w:cs="Arial"/>
                <w:color w:val="000000"/>
                <w:sz w:val="20"/>
                <w:szCs w:val="20"/>
              </w:rPr>
              <w:br/>
              <w:t>3006461 - PFC-6075R 75 POINT ADDRESSABLE RELEASING CONTROL PANEL</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The Potter products available for service/additions as of March 30, 2018 are as follows: </w:t>
            </w:r>
            <w:r>
              <w:rPr>
                <w:rStyle w:val="Emphasis"/>
                <w:rFonts w:ascii="Arial" w:hAnsi="Arial" w:cs="Arial"/>
                <w:color w:val="000000"/>
                <w:sz w:val="20"/>
                <w:szCs w:val="20"/>
              </w:rPr>
              <w:t>(Please be aware some of these items may be affected by longer than normal lead times.)</w:t>
            </w:r>
          </w:p>
          <w:p w:rsidR="008A156D" w:rsidRDefault="008A156D">
            <w:pPr>
              <w:spacing w:before="100" w:beforeAutospacing="1" w:after="100" w:afterAutospacing="1"/>
              <w:rPr>
                <w:rFonts w:ascii="Arial" w:hAnsi="Arial" w:cs="Arial"/>
                <w:color w:val="000000"/>
                <w:sz w:val="20"/>
                <w:szCs w:val="20"/>
              </w:rPr>
            </w:pPr>
            <w:r>
              <w:rPr>
                <w:rStyle w:val="Strong"/>
                <w:rFonts w:ascii="Arial" w:hAnsi="Arial" w:cs="Arial"/>
                <w:color w:val="000000"/>
                <w:sz w:val="20"/>
                <w:szCs w:val="20"/>
              </w:rPr>
              <w:t>Detectors, Bases, and Modules</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1430800 - PSA PHOTO SMOKE DETECTOR</w:t>
            </w:r>
            <w:r>
              <w:rPr>
                <w:rFonts w:ascii="Arial" w:hAnsi="Arial" w:cs="Arial"/>
                <w:color w:val="000000"/>
                <w:sz w:val="20"/>
                <w:szCs w:val="20"/>
              </w:rPr>
              <w:br/>
              <w:t xml:space="preserve">1430801 - </w:t>
            </w:r>
            <w:proofErr w:type="spellStart"/>
            <w:r>
              <w:rPr>
                <w:rFonts w:ascii="Arial" w:hAnsi="Arial" w:cs="Arial"/>
                <w:color w:val="000000"/>
                <w:sz w:val="20"/>
                <w:szCs w:val="20"/>
              </w:rPr>
              <w:t>PSHA</w:t>
            </w:r>
            <w:proofErr w:type="spellEnd"/>
            <w:r>
              <w:rPr>
                <w:rFonts w:ascii="Arial" w:hAnsi="Arial" w:cs="Arial"/>
                <w:color w:val="000000"/>
                <w:sz w:val="20"/>
                <w:szCs w:val="20"/>
              </w:rPr>
              <w:t xml:space="preserve"> PHOTO/HEAT COMBINATION DETECTOR</w:t>
            </w:r>
            <w:r>
              <w:rPr>
                <w:rFonts w:ascii="Arial" w:hAnsi="Arial" w:cs="Arial"/>
                <w:color w:val="000000"/>
                <w:sz w:val="20"/>
                <w:szCs w:val="20"/>
              </w:rPr>
              <w:br/>
              <w:t xml:space="preserve">1430802 - </w:t>
            </w:r>
            <w:proofErr w:type="spellStart"/>
            <w:r>
              <w:rPr>
                <w:rFonts w:ascii="Arial" w:hAnsi="Arial" w:cs="Arial"/>
                <w:color w:val="000000"/>
                <w:sz w:val="20"/>
                <w:szCs w:val="20"/>
              </w:rPr>
              <w:t>DSA</w:t>
            </w:r>
            <w:proofErr w:type="spellEnd"/>
            <w:r>
              <w:rPr>
                <w:rFonts w:ascii="Arial" w:hAnsi="Arial" w:cs="Arial"/>
                <w:color w:val="000000"/>
                <w:sz w:val="20"/>
                <w:szCs w:val="20"/>
              </w:rPr>
              <w:t xml:space="preserve"> DUCT SMOKE DETECTOR</w:t>
            </w:r>
            <w:r>
              <w:rPr>
                <w:rFonts w:ascii="Arial" w:hAnsi="Arial" w:cs="Arial"/>
                <w:color w:val="000000"/>
                <w:sz w:val="20"/>
                <w:szCs w:val="20"/>
              </w:rPr>
              <w:br/>
              <w:t>1430803 - FHA FIXED TEMPERATURE HEAT DETECTOR</w:t>
            </w:r>
            <w:r>
              <w:rPr>
                <w:rFonts w:ascii="Arial" w:hAnsi="Arial" w:cs="Arial"/>
                <w:color w:val="000000"/>
                <w:sz w:val="20"/>
                <w:szCs w:val="20"/>
              </w:rPr>
              <w:br/>
              <w:t xml:space="preserve">1430804 - </w:t>
            </w:r>
            <w:proofErr w:type="spellStart"/>
            <w:r>
              <w:rPr>
                <w:rFonts w:ascii="Arial" w:hAnsi="Arial" w:cs="Arial"/>
                <w:color w:val="000000"/>
                <w:sz w:val="20"/>
                <w:szCs w:val="20"/>
              </w:rPr>
              <w:t>RHA</w:t>
            </w:r>
            <w:proofErr w:type="spellEnd"/>
            <w:r>
              <w:rPr>
                <w:rFonts w:ascii="Arial" w:hAnsi="Arial" w:cs="Arial"/>
                <w:color w:val="000000"/>
                <w:sz w:val="20"/>
                <w:szCs w:val="20"/>
              </w:rPr>
              <w:t xml:space="preserve"> RATE OF RISE HEAT DETECTOR</w:t>
            </w:r>
            <w:r>
              <w:rPr>
                <w:rFonts w:ascii="Arial" w:hAnsi="Arial" w:cs="Arial"/>
                <w:color w:val="000000"/>
                <w:sz w:val="20"/>
                <w:szCs w:val="20"/>
              </w:rPr>
              <w:br/>
              <w:t>1430805 - AB-4 4 INCH ADDRESSABLE BASE</w:t>
            </w:r>
            <w:r>
              <w:rPr>
                <w:rFonts w:ascii="Arial" w:hAnsi="Arial" w:cs="Arial"/>
                <w:color w:val="000000"/>
                <w:sz w:val="20"/>
                <w:szCs w:val="20"/>
              </w:rPr>
              <w:br/>
              <w:t>1430806 - AB-6 6 INCH ADDRESSABLE BASE</w:t>
            </w:r>
            <w:r>
              <w:rPr>
                <w:rFonts w:ascii="Arial" w:hAnsi="Arial" w:cs="Arial"/>
                <w:color w:val="000000"/>
                <w:sz w:val="20"/>
                <w:szCs w:val="20"/>
              </w:rPr>
              <w:br/>
              <w:t xml:space="preserve">1430807 - </w:t>
            </w:r>
            <w:proofErr w:type="spellStart"/>
            <w:r>
              <w:rPr>
                <w:rFonts w:ascii="Arial" w:hAnsi="Arial" w:cs="Arial"/>
                <w:color w:val="000000"/>
                <w:sz w:val="20"/>
                <w:szCs w:val="20"/>
              </w:rPr>
              <w:t>AIB</w:t>
            </w:r>
            <w:proofErr w:type="spellEnd"/>
            <w:r>
              <w:rPr>
                <w:rFonts w:ascii="Arial" w:hAnsi="Arial" w:cs="Arial"/>
                <w:color w:val="000000"/>
                <w:sz w:val="20"/>
                <w:szCs w:val="20"/>
              </w:rPr>
              <w:t xml:space="preserve"> </w:t>
            </w:r>
            <w:proofErr w:type="spellStart"/>
            <w:r>
              <w:rPr>
                <w:rFonts w:ascii="Arial" w:hAnsi="Arial" w:cs="Arial"/>
                <w:color w:val="000000"/>
                <w:sz w:val="20"/>
                <w:szCs w:val="20"/>
              </w:rPr>
              <w:t>ISOLATER</w:t>
            </w:r>
            <w:proofErr w:type="spellEnd"/>
            <w:r>
              <w:rPr>
                <w:rFonts w:ascii="Arial" w:hAnsi="Arial" w:cs="Arial"/>
                <w:color w:val="000000"/>
                <w:sz w:val="20"/>
                <w:szCs w:val="20"/>
              </w:rPr>
              <w:t xml:space="preserve"> BASE</w:t>
            </w:r>
            <w:r>
              <w:rPr>
                <w:rFonts w:ascii="Arial" w:hAnsi="Arial" w:cs="Arial"/>
                <w:color w:val="000000"/>
                <w:sz w:val="20"/>
                <w:szCs w:val="20"/>
              </w:rPr>
              <w:br/>
              <w:t xml:space="preserve">1430808 - </w:t>
            </w:r>
            <w:proofErr w:type="spellStart"/>
            <w:r>
              <w:rPr>
                <w:rFonts w:ascii="Arial" w:hAnsi="Arial" w:cs="Arial"/>
                <w:color w:val="000000"/>
                <w:sz w:val="20"/>
                <w:szCs w:val="20"/>
              </w:rPr>
              <w:t>ARB</w:t>
            </w:r>
            <w:proofErr w:type="spellEnd"/>
            <w:r>
              <w:rPr>
                <w:rFonts w:ascii="Arial" w:hAnsi="Arial" w:cs="Arial"/>
                <w:color w:val="000000"/>
                <w:sz w:val="20"/>
                <w:szCs w:val="20"/>
              </w:rPr>
              <w:t xml:space="preserve"> ADDRESSABLE RELAY BASE</w:t>
            </w:r>
            <w:r>
              <w:rPr>
                <w:rFonts w:ascii="Arial" w:hAnsi="Arial" w:cs="Arial"/>
                <w:color w:val="000000"/>
                <w:sz w:val="20"/>
                <w:szCs w:val="20"/>
              </w:rPr>
              <w:br/>
              <w:t xml:space="preserve">1430809 - </w:t>
            </w:r>
            <w:proofErr w:type="spellStart"/>
            <w:r>
              <w:rPr>
                <w:rFonts w:ascii="Arial" w:hAnsi="Arial" w:cs="Arial"/>
                <w:color w:val="000000"/>
                <w:sz w:val="20"/>
                <w:szCs w:val="20"/>
              </w:rPr>
              <w:t>ASB</w:t>
            </w:r>
            <w:proofErr w:type="spellEnd"/>
            <w:r>
              <w:rPr>
                <w:rFonts w:ascii="Arial" w:hAnsi="Arial" w:cs="Arial"/>
                <w:color w:val="000000"/>
                <w:sz w:val="20"/>
                <w:szCs w:val="20"/>
              </w:rPr>
              <w:t xml:space="preserve"> ADDRESSABLE SOUNDER BASE</w:t>
            </w:r>
            <w:r>
              <w:rPr>
                <w:rFonts w:ascii="Arial" w:hAnsi="Arial" w:cs="Arial"/>
                <w:color w:val="000000"/>
                <w:sz w:val="20"/>
                <w:szCs w:val="20"/>
              </w:rPr>
              <w:br/>
              <w:t xml:space="preserve">1430810 - APS-SA </w:t>
            </w:r>
            <w:proofErr w:type="spellStart"/>
            <w:r>
              <w:rPr>
                <w:rFonts w:ascii="Arial" w:hAnsi="Arial" w:cs="Arial"/>
                <w:color w:val="000000"/>
                <w:sz w:val="20"/>
                <w:szCs w:val="20"/>
              </w:rPr>
              <w:t>ADDR</w:t>
            </w:r>
            <w:proofErr w:type="spellEnd"/>
            <w:r>
              <w:rPr>
                <w:rFonts w:ascii="Arial" w:hAnsi="Arial" w:cs="Arial"/>
                <w:color w:val="000000"/>
                <w:sz w:val="20"/>
                <w:szCs w:val="20"/>
              </w:rPr>
              <w:t xml:space="preserve"> PULL STAT SINGLE ACTION</w:t>
            </w:r>
            <w:r>
              <w:rPr>
                <w:rFonts w:ascii="Arial" w:hAnsi="Arial" w:cs="Arial"/>
                <w:color w:val="000000"/>
                <w:sz w:val="20"/>
                <w:szCs w:val="20"/>
              </w:rPr>
              <w:br/>
              <w:t xml:space="preserve">1430811 - APS-DA </w:t>
            </w:r>
            <w:proofErr w:type="spellStart"/>
            <w:r>
              <w:rPr>
                <w:rFonts w:ascii="Arial" w:hAnsi="Arial" w:cs="Arial"/>
                <w:color w:val="000000"/>
                <w:sz w:val="20"/>
                <w:szCs w:val="20"/>
              </w:rPr>
              <w:t>ADDR</w:t>
            </w:r>
            <w:proofErr w:type="spellEnd"/>
            <w:r>
              <w:rPr>
                <w:rFonts w:ascii="Arial" w:hAnsi="Arial" w:cs="Arial"/>
                <w:color w:val="000000"/>
                <w:sz w:val="20"/>
                <w:szCs w:val="20"/>
              </w:rPr>
              <w:t xml:space="preserve"> PULL STAT DUAL ACTION</w:t>
            </w:r>
            <w:r>
              <w:rPr>
                <w:rFonts w:ascii="Arial" w:hAnsi="Arial" w:cs="Arial"/>
                <w:color w:val="000000"/>
                <w:sz w:val="20"/>
                <w:szCs w:val="20"/>
              </w:rPr>
              <w:br/>
              <w:t xml:space="preserve">1430812 - </w:t>
            </w:r>
            <w:proofErr w:type="spellStart"/>
            <w:r>
              <w:rPr>
                <w:rFonts w:ascii="Arial" w:hAnsi="Arial" w:cs="Arial"/>
                <w:color w:val="000000"/>
                <w:sz w:val="20"/>
                <w:szCs w:val="20"/>
              </w:rPr>
              <w:t>DDA</w:t>
            </w:r>
            <w:proofErr w:type="spellEnd"/>
            <w:r>
              <w:rPr>
                <w:rFonts w:ascii="Arial" w:hAnsi="Arial" w:cs="Arial"/>
                <w:color w:val="000000"/>
                <w:sz w:val="20"/>
                <w:szCs w:val="20"/>
              </w:rPr>
              <w:t xml:space="preserve"> DUCT DETECTOR ADDRESSABLE</w:t>
            </w:r>
            <w:r>
              <w:rPr>
                <w:rFonts w:ascii="Arial" w:hAnsi="Arial" w:cs="Arial"/>
                <w:color w:val="000000"/>
                <w:sz w:val="20"/>
                <w:szCs w:val="20"/>
              </w:rPr>
              <w:br/>
              <w:t>1430820 - MCM MINIATURE CONTACT MODULE</w:t>
            </w:r>
            <w:r>
              <w:rPr>
                <w:rFonts w:ascii="Arial" w:hAnsi="Arial" w:cs="Arial"/>
                <w:color w:val="000000"/>
                <w:sz w:val="20"/>
                <w:szCs w:val="20"/>
              </w:rPr>
              <w:br/>
              <w:t>1430821 - SCM-4 SINGLE INPUT CONTACT MODULE</w:t>
            </w:r>
            <w:r>
              <w:rPr>
                <w:rFonts w:ascii="Arial" w:hAnsi="Arial" w:cs="Arial"/>
                <w:color w:val="000000"/>
                <w:sz w:val="20"/>
                <w:szCs w:val="20"/>
              </w:rPr>
              <w:br/>
              <w:t>1430822 - DCM-4 DUAL INPUT CONTACT MODULE</w:t>
            </w:r>
            <w:r>
              <w:rPr>
                <w:rFonts w:ascii="Arial" w:hAnsi="Arial" w:cs="Arial"/>
                <w:color w:val="000000"/>
                <w:sz w:val="20"/>
                <w:szCs w:val="20"/>
              </w:rPr>
              <w:br/>
              <w:t>1430823 - CIZM-4 CONVENTIONAL ZONE MODULE</w:t>
            </w:r>
            <w:r>
              <w:rPr>
                <w:rFonts w:ascii="Arial" w:hAnsi="Arial" w:cs="Arial"/>
                <w:color w:val="000000"/>
                <w:sz w:val="20"/>
                <w:szCs w:val="20"/>
              </w:rPr>
              <w:br/>
              <w:t>1430824 - TRM-4 TWIN RELAY MODULE</w:t>
            </w:r>
            <w:r>
              <w:rPr>
                <w:rFonts w:ascii="Arial" w:hAnsi="Arial" w:cs="Arial"/>
                <w:color w:val="000000"/>
                <w:sz w:val="20"/>
                <w:szCs w:val="20"/>
              </w:rPr>
              <w:br/>
            </w:r>
            <w:r>
              <w:rPr>
                <w:rFonts w:ascii="Arial" w:hAnsi="Arial" w:cs="Arial"/>
                <w:color w:val="000000"/>
                <w:sz w:val="20"/>
                <w:szCs w:val="20"/>
              </w:rPr>
              <w:lastRenderedPageBreak/>
              <w:t>1430825 - MOM-4 MONITORED OUTPUT MODULE</w:t>
            </w:r>
            <w:r>
              <w:rPr>
                <w:rFonts w:ascii="Arial" w:hAnsi="Arial" w:cs="Arial"/>
                <w:color w:val="000000"/>
                <w:sz w:val="20"/>
                <w:szCs w:val="20"/>
              </w:rPr>
              <w:br/>
              <w:t xml:space="preserve">1430826 - SCI SHORT CIRCUIT </w:t>
            </w:r>
            <w:proofErr w:type="spellStart"/>
            <w:r>
              <w:rPr>
                <w:rFonts w:ascii="Arial" w:hAnsi="Arial" w:cs="Arial"/>
                <w:color w:val="000000"/>
                <w:sz w:val="20"/>
                <w:szCs w:val="20"/>
              </w:rPr>
              <w:t>ISOLATER</w:t>
            </w:r>
            <w:proofErr w:type="spellEnd"/>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The PFC-6000 Series Addressable panels are being replaced by Potter's new AFC Addressable Series of fire alarm control panels along with the PAD Series of peripheral devices. These state-of-the-art systems include all new features and benefits such as:</w:t>
            </w:r>
          </w:p>
          <w:p w:rsidR="008A156D" w:rsidRDefault="008A156D" w:rsidP="0085709D">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Point capacity of 1,270+</w:t>
            </w:r>
          </w:p>
          <w:p w:rsidR="008A156D" w:rsidRDefault="008A156D" w:rsidP="0085709D">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Easier panel programming</w:t>
            </w:r>
          </w:p>
          <w:p w:rsidR="008A156D" w:rsidRDefault="008A156D" w:rsidP="0085709D">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On-device dip switch programming for easier field installation</w:t>
            </w:r>
          </w:p>
          <w:p w:rsidR="008A156D" w:rsidRDefault="008A156D" w:rsidP="0085709D">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Utilization of the robust Potter PAD protocol</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We very much look forward to continued partnership with your organization</w:t>
            </w:r>
            <w:r>
              <w:rPr>
                <w:rFonts w:ascii="Arial" w:hAnsi="Arial" w:cs="Arial"/>
                <w:color w:val="1F497D" w:themeColor="dark2"/>
                <w:sz w:val="20"/>
                <w:szCs w:val="20"/>
              </w:rPr>
              <w:t>…</w:t>
            </w:r>
            <w:r>
              <w:rPr>
                <w:rFonts w:ascii="Arial" w:hAnsi="Arial" w:cs="Arial"/>
                <w:color w:val="1F497D" w:themeColor="dark2"/>
                <w:sz w:val="20"/>
                <w:szCs w:val="20"/>
              </w:rPr>
              <w:br/>
            </w:r>
            <w:r>
              <w:rPr>
                <w:rFonts w:ascii="Arial" w:hAnsi="Arial" w:cs="Arial"/>
                <w:color w:val="1F497D" w:themeColor="dark2"/>
                <w:sz w:val="20"/>
                <w:szCs w:val="20"/>
              </w:rPr>
              <w:br/>
            </w:r>
            <w:r>
              <w:rPr>
                <w:rFonts w:ascii="Arial" w:hAnsi="Arial" w:cs="Arial"/>
                <w:color w:val="000000"/>
                <w:sz w:val="20"/>
                <w:szCs w:val="20"/>
              </w:rPr>
              <w:t>Thank you,</w:t>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Dave </w:t>
            </w:r>
            <w:proofErr w:type="spellStart"/>
            <w:r>
              <w:rPr>
                <w:rFonts w:ascii="Arial" w:hAnsi="Arial" w:cs="Arial"/>
                <w:color w:val="000000"/>
                <w:sz w:val="20"/>
                <w:szCs w:val="20"/>
              </w:rPr>
              <w:t>Kosciuk</w:t>
            </w:r>
            <w:proofErr w:type="spellEnd"/>
          </w:p>
          <w:p w:rsidR="008A156D" w:rsidRDefault="008A156D">
            <w:pPr>
              <w:rPr>
                <w:rFonts w:ascii="Arial" w:hAnsi="Arial" w:cs="Arial"/>
                <w:color w:val="000000"/>
                <w:sz w:val="20"/>
                <w:szCs w:val="20"/>
              </w:rPr>
            </w:pPr>
            <w:r>
              <w:rPr>
                <w:rFonts w:ascii="Arial" w:hAnsi="Arial" w:cs="Arial"/>
                <w:noProof/>
                <w:color w:val="000000"/>
                <w:sz w:val="20"/>
                <w:szCs w:val="20"/>
              </w:rPr>
              <w:drawing>
                <wp:inline distT="0" distB="0" distL="0" distR="0">
                  <wp:extent cx="1428750" cy="600075"/>
                  <wp:effectExtent l="0" t="0" r="0" b="9525"/>
                  <wp:docPr id="3" name="Picture 3" descr="http://www.pottersignal.com/email/signatures/Dav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ttersignal.com/email/signatures/Dav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inline>
              </w:drawing>
            </w:r>
          </w:p>
          <w:p w:rsidR="008A156D" w:rsidRDefault="008A156D">
            <w:pPr>
              <w:spacing w:before="100" w:beforeAutospacing="1" w:after="100" w:afterAutospacing="1"/>
              <w:rPr>
                <w:rFonts w:ascii="Arial" w:hAnsi="Arial" w:cs="Arial"/>
                <w:color w:val="000000"/>
                <w:sz w:val="20"/>
                <w:szCs w:val="20"/>
              </w:rPr>
            </w:pPr>
            <w:r>
              <w:rPr>
                <w:rFonts w:ascii="Arial" w:hAnsi="Arial" w:cs="Arial"/>
                <w:color w:val="000000"/>
                <w:sz w:val="20"/>
                <w:szCs w:val="20"/>
              </w:rPr>
              <w:t>Executive VP &amp; General Manager</w:t>
            </w:r>
            <w:r>
              <w:rPr>
                <w:rFonts w:ascii="Arial" w:hAnsi="Arial" w:cs="Arial"/>
                <w:color w:val="000000"/>
                <w:sz w:val="20"/>
                <w:szCs w:val="20"/>
              </w:rPr>
              <w:br/>
              <w:t>Fire &amp; Security Division</w:t>
            </w:r>
          </w:p>
        </w:tc>
        <w:tc>
          <w:tcPr>
            <w:tcW w:w="0" w:type="auto"/>
            <w:vAlign w:val="center"/>
            <w:hideMark/>
          </w:tcPr>
          <w:p w:rsidR="008A156D" w:rsidRDefault="008A156D">
            <w:pPr>
              <w:rPr>
                <w:rFonts w:ascii="Arial" w:hAnsi="Arial" w:cs="Arial"/>
                <w:color w:val="000000"/>
                <w:sz w:val="20"/>
                <w:szCs w:val="20"/>
              </w:rPr>
            </w:pPr>
            <w:r>
              <w:rPr>
                <w:rFonts w:ascii="Arial" w:hAnsi="Arial" w:cs="Arial"/>
                <w:color w:val="000000"/>
                <w:sz w:val="20"/>
                <w:szCs w:val="20"/>
              </w:rPr>
              <w:lastRenderedPageBreak/>
              <w:t xml:space="preserve">  </w:t>
            </w:r>
          </w:p>
        </w:tc>
      </w:tr>
      <w:tr w:rsidR="008A156D" w:rsidTr="008A156D">
        <w:trPr>
          <w:tblCellSpacing w:w="0" w:type="dxa"/>
          <w:jc w:val="center"/>
        </w:trPr>
        <w:tc>
          <w:tcPr>
            <w:tcW w:w="0" w:type="auto"/>
            <w:gridSpan w:val="3"/>
            <w:vAlign w:val="center"/>
            <w:hideMark/>
          </w:tcPr>
          <w:p w:rsidR="008A156D" w:rsidRDefault="008A156D">
            <w:pPr>
              <w:jc w:val="center"/>
              <w:rPr>
                <w:rFonts w:ascii="Arial" w:hAnsi="Arial" w:cs="Arial"/>
                <w:color w:val="000000"/>
              </w:rPr>
            </w:pPr>
            <w:r>
              <w:rPr>
                <w:rFonts w:ascii="Arial" w:hAnsi="Arial" w:cs="Arial"/>
                <w:color w:val="000000"/>
              </w:rPr>
              <w:lastRenderedPageBreak/>
              <w:br/>
            </w:r>
            <w:r>
              <w:rPr>
                <w:rFonts w:ascii="Arial" w:hAnsi="Arial" w:cs="Arial"/>
                <w:color w:val="000000"/>
              </w:rPr>
              <w:br/>
            </w:r>
            <w:r>
              <w:rPr>
                <w:rFonts w:ascii="Arial" w:hAnsi="Arial" w:cs="Arial"/>
                <w:noProof/>
                <w:color w:val="000000"/>
              </w:rPr>
              <w:drawing>
                <wp:inline distT="0" distB="0" distL="0" distR="0">
                  <wp:extent cx="590550" cy="190500"/>
                  <wp:effectExtent l="0" t="0" r="0" b="0"/>
                  <wp:docPr id="2" name="Picture 2"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8A156D" w:rsidRDefault="008A156D">
            <w:pPr>
              <w:spacing w:before="100" w:beforeAutospacing="1" w:after="100" w:afterAutospacing="1"/>
              <w:jc w:val="center"/>
              <w:rPr>
                <w:rFonts w:ascii="Arial" w:hAnsi="Arial" w:cs="Arial"/>
                <w:color w:val="000000"/>
                <w:sz w:val="17"/>
                <w:szCs w:val="17"/>
              </w:rPr>
            </w:pPr>
            <w:r>
              <w:rPr>
                <w:rFonts w:ascii="Arial" w:hAnsi="Arial" w:cs="Arial"/>
                <w:color w:val="000000"/>
                <w:sz w:val="17"/>
                <w:szCs w:val="17"/>
              </w:rPr>
              <w:t>Potter Electric Signal Company, LLC, 5757 Phantom Drive, Suite 125, St. Louis, MO 63042, United States</w:t>
            </w:r>
          </w:p>
          <w:p w:rsidR="008A156D" w:rsidRDefault="008A156D">
            <w:pPr>
              <w:spacing w:before="100" w:beforeAutospacing="1" w:after="100" w:afterAutospacing="1"/>
              <w:jc w:val="center"/>
              <w:rPr>
                <w:rFonts w:ascii="Arial" w:hAnsi="Arial" w:cs="Arial"/>
                <w:color w:val="1F497D" w:themeColor="dark2"/>
                <w:sz w:val="17"/>
                <w:szCs w:val="17"/>
              </w:rPr>
            </w:pPr>
            <w:hyperlink r:id="rId9" w:tgtFrame="_blank" w:history="1">
              <w:r>
                <w:rPr>
                  <w:rStyle w:val="Hyperlink"/>
                  <w:rFonts w:ascii="Arial" w:hAnsi="Arial" w:cs="Arial"/>
                  <w:sz w:val="17"/>
                  <w:szCs w:val="17"/>
                </w:rPr>
                <w:t>www.pottersignal.com</w:t>
              </w:r>
            </w:hyperlink>
          </w:p>
        </w:tc>
      </w:tr>
    </w:tbl>
    <w:p w:rsidR="008A156D" w:rsidRDefault="008A156D" w:rsidP="008A156D">
      <w:pPr>
        <w:rPr>
          <w:rFonts w:ascii="Arial" w:hAnsi="Arial" w:cs="Arial"/>
          <w:color w:val="000000"/>
        </w:rPr>
      </w:pPr>
      <w:r>
        <w:rPr>
          <w:rFonts w:ascii="Arial" w:hAnsi="Arial" w:cs="Arial"/>
          <w:noProof/>
          <w:color w:val="000000"/>
        </w:rPr>
        <w:drawing>
          <wp:inline distT="0" distB="0" distL="0" distR="0">
            <wp:extent cx="9525" cy="9525"/>
            <wp:effectExtent l="0" t="0" r="0" b="0"/>
            <wp:docPr id="1" name="Picture 1" descr="http://potter.acemlna.com/lt.php?nl=39&amp;c=236&amp;m=351&amp;s=f4d46f1a82fdf9571188295d953d2f7a&amp;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tter.acemlna.com/lt.php?nl=39&amp;c=236&amp;m=351&amp;s=f4d46f1a82fdf9571188295d953d2f7a&amp;l=o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587E75" w:rsidRDefault="00587E75"/>
    <w:sectPr w:rsidR="00587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470D3"/>
    <w:multiLevelType w:val="multilevel"/>
    <w:tmpl w:val="47F2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6D"/>
    <w:rsid w:val="00587E75"/>
    <w:rsid w:val="008A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56D"/>
    <w:rPr>
      <w:strike w:val="0"/>
      <w:dstrike w:val="0"/>
      <w:color w:val="AE0101"/>
      <w:u w:val="none"/>
      <w:effect w:val="none"/>
    </w:rPr>
  </w:style>
  <w:style w:type="character" w:styleId="Strong">
    <w:name w:val="Strong"/>
    <w:basedOn w:val="DefaultParagraphFont"/>
    <w:uiPriority w:val="22"/>
    <w:qFormat/>
    <w:rsid w:val="008A156D"/>
    <w:rPr>
      <w:b/>
      <w:bCs/>
    </w:rPr>
  </w:style>
  <w:style w:type="character" w:styleId="Emphasis">
    <w:name w:val="Emphasis"/>
    <w:basedOn w:val="DefaultParagraphFont"/>
    <w:uiPriority w:val="20"/>
    <w:qFormat/>
    <w:rsid w:val="008A156D"/>
    <w:rPr>
      <w:i/>
      <w:iCs/>
    </w:rPr>
  </w:style>
  <w:style w:type="paragraph" w:styleId="BalloonText">
    <w:name w:val="Balloon Text"/>
    <w:basedOn w:val="Normal"/>
    <w:link w:val="BalloonTextChar"/>
    <w:uiPriority w:val="99"/>
    <w:semiHidden/>
    <w:unhideWhenUsed/>
    <w:rsid w:val="008A156D"/>
    <w:rPr>
      <w:rFonts w:ascii="Tahoma" w:hAnsi="Tahoma" w:cs="Tahoma"/>
      <w:sz w:val="16"/>
      <w:szCs w:val="16"/>
    </w:rPr>
  </w:style>
  <w:style w:type="character" w:customStyle="1" w:styleId="BalloonTextChar">
    <w:name w:val="Balloon Text Char"/>
    <w:basedOn w:val="DefaultParagraphFont"/>
    <w:link w:val="BalloonText"/>
    <w:uiPriority w:val="99"/>
    <w:semiHidden/>
    <w:rsid w:val="008A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56D"/>
    <w:rPr>
      <w:strike w:val="0"/>
      <w:dstrike w:val="0"/>
      <w:color w:val="AE0101"/>
      <w:u w:val="none"/>
      <w:effect w:val="none"/>
    </w:rPr>
  </w:style>
  <w:style w:type="character" w:styleId="Strong">
    <w:name w:val="Strong"/>
    <w:basedOn w:val="DefaultParagraphFont"/>
    <w:uiPriority w:val="22"/>
    <w:qFormat/>
    <w:rsid w:val="008A156D"/>
    <w:rPr>
      <w:b/>
      <w:bCs/>
    </w:rPr>
  </w:style>
  <w:style w:type="character" w:styleId="Emphasis">
    <w:name w:val="Emphasis"/>
    <w:basedOn w:val="DefaultParagraphFont"/>
    <w:uiPriority w:val="20"/>
    <w:qFormat/>
    <w:rsid w:val="008A156D"/>
    <w:rPr>
      <w:i/>
      <w:iCs/>
    </w:rPr>
  </w:style>
  <w:style w:type="paragraph" w:styleId="BalloonText">
    <w:name w:val="Balloon Text"/>
    <w:basedOn w:val="Normal"/>
    <w:link w:val="BalloonTextChar"/>
    <w:uiPriority w:val="99"/>
    <w:semiHidden/>
    <w:unhideWhenUsed/>
    <w:rsid w:val="008A156D"/>
    <w:rPr>
      <w:rFonts w:ascii="Tahoma" w:hAnsi="Tahoma" w:cs="Tahoma"/>
      <w:sz w:val="16"/>
      <w:szCs w:val="16"/>
    </w:rPr>
  </w:style>
  <w:style w:type="character" w:customStyle="1" w:styleId="BalloonTextChar">
    <w:name w:val="Balloon Text Char"/>
    <w:basedOn w:val="DefaultParagraphFont"/>
    <w:link w:val="BalloonText"/>
    <w:uiPriority w:val="99"/>
    <w:semiHidden/>
    <w:rsid w:val="008A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potter.acemlna.com/lt.php?s=f4d46f1a82fdf9571188295d953d2f7a&amp;i=236A351A39A2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Noehren</dc:creator>
  <cp:lastModifiedBy>Mark Noehren</cp:lastModifiedBy>
  <cp:revision>1</cp:revision>
  <dcterms:created xsi:type="dcterms:W3CDTF">2018-03-01T21:06:00Z</dcterms:created>
  <dcterms:modified xsi:type="dcterms:W3CDTF">2018-03-01T21:07:00Z</dcterms:modified>
</cp:coreProperties>
</file>